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64" w:rsidRPr="001305C7" w:rsidRDefault="00142864" w:rsidP="001F43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5C7">
        <w:rPr>
          <w:rFonts w:ascii="Times New Roman" w:hAnsi="Times New Roman"/>
          <w:b/>
          <w:sz w:val="28"/>
          <w:szCs w:val="28"/>
        </w:rPr>
        <w:t xml:space="preserve">NJChM „Pažinimas“ </w:t>
      </w:r>
      <w:r>
        <w:rPr>
          <w:rFonts w:ascii="Times New Roman" w:hAnsi="Times New Roman"/>
          <w:b/>
          <w:sz w:val="28"/>
          <w:szCs w:val="28"/>
        </w:rPr>
        <w:t>4 sesijos namų darbų</w:t>
      </w:r>
      <w:r w:rsidRPr="001305C7">
        <w:rPr>
          <w:rFonts w:ascii="Times New Roman" w:hAnsi="Times New Roman"/>
          <w:b/>
          <w:sz w:val="28"/>
          <w:szCs w:val="28"/>
        </w:rPr>
        <w:t xml:space="preserve"> užduočių paketas</w:t>
      </w:r>
    </w:p>
    <w:p w:rsidR="00142864" w:rsidRPr="001305C7" w:rsidRDefault="00142864" w:rsidP="001F438D">
      <w:pPr>
        <w:spacing w:line="240" w:lineRule="auto"/>
        <w:jc w:val="center"/>
        <w:rPr>
          <w:rFonts w:ascii="Times New Roman" w:hAnsi="Times New Roman"/>
          <w:b/>
          <w:color w:val="993300"/>
          <w:sz w:val="24"/>
          <w:szCs w:val="24"/>
        </w:rPr>
      </w:pPr>
      <w:r w:rsidRPr="001305C7">
        <w:rPr>
          <w:rFonts w:ascii="Times New Roman" w:hAnsi="Times New Roman"/>
          <w:b/>
          <w:color w:val="993300"/>
          <w:sz w:val="24"/>
          <w:szCs w:val="24"/>
        </w:rPr>
        <w:t xml:space="preserve">Užduočių sprendimus reikia išsiųsti iki </w:t>
      </w:r>
      <w:r>
        <w:rPr>
          <w:rFonts w:ascii="Times New Roman" w:hAnsi="Times New Roman"/>
          <w:b/>
          <w:color w:val="993300"/>
          <w:sz w:val="24"/>
          <w:szCs w:val="24"/>
        </w:rPr>
        <w:t>sausio 2</w:t>
      </w:r>
      <w:r w:rsidRPr="001305C7">
        <w:rPr>
          <w:rFonts w:ascii="Times New Roman" w:hAnsi="Times New Roman"/>
          <w:b/>
          <w:color w:val="993300"/>
          <w:sz w:val="24"/>
          <w:szCs w:val="24"/>
        </w:rPr>
        <w:t xml:space="preserve"> dienos adresu:</w:t>
      </w:r>
    </w:p>
    <w:p w:rsidR="00142864" w:rsidRPr="005B3596" w:rsidRDefault="00142864" w:rsidP="001F438D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  <w:r w:rsidRPr="005B3596">
        <w:rPr>
          <w:rFonts w:ascii="Times New Roman" w:hAnsi="Times New Roman"/>
          <w:sz w:val="24"/>
          <w:szCs w:val="24"/>
        </w:rPr>
        <w:t>LIETUVOS MOKINIŲ NEFORMALIOJO ŠVIETIMO CENTRAS</w:t>
      </w:r>
    </w:p>
    <w:p w:rsidR="00142864" w:rsidRPr="005B3596" w:rsidRDefault="00142864" w:rsidP="001F438D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  <w:r w:rsidRPr="005B3596">
        <w:rPr>
          <w:rFonts w:ascii="Times New Roman" w:hAnsi="Times New Roman"/>
          <w:sz w:val="24"/>
          <w:szCs w:val="24"/>
        </w:rPr>
        <w:t>Neakivaizdinė jaunųjų chemikų mokykla „Pažinimas“</w:t>
      </w:r>
    </w:p>
    <w:p w:rsidR="00142864" w:rsidRDefault="00142864" w:rsidP="001F438D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Žirmūnų g. 1B</w:t>
      </w:r>
      <w:r w:rsidRPr="005B3596">
        <w:rPr>
          <w:rFonts w:ascii="Times New Roman" w:hAnsi="Times New Roman"/>
          <w:sz w:val="24"/>
          <w:szCs w:val="24"/>
        </w:rPr>
        <w:t>, LT-09101, Vilnius</w:t>
      </w:r>
    </w:p>
    <w:p w:rsidR="00142864" w:rsidRDefault="00142864" w:rsidP="001F438D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</w:p>
    <w:p w:rsidR="00142864" w:rsidRPr="005B3596" w:rsidRDefault="00142864" w:rsidP="001F438D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</w:p>
    <w:p w:rsidR="00142864" w:rsidRPr="007628FE" w:rsidRDefault="00142864" w:rsidP="00D243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Iš pateiktų dalelių porų išrinkite geresnį nukleofilą:</w:t>
      </w:r>
    </w:p>
    <w:p w:rsidR="00142864" w:rsidRPr="007628FE" w:rsidRDefault="00142864" w:rsidP="00D243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NH</w:t>
      </w:r>
      <w:r w:rsidRPr="007628FE">
        <w:rPr>
          <w:rFonts w:ascii="Times New Roman" w:hAnsi="Times New Roman"/>
          <w:sz w:val="24"/>
          <w:szCs w:val="24"/>
          <w:vertAlign w:val="subscript"/>
        </w:rPr>
        <w:t>2</w:t>
      </w:r>
      <w:r w:rsidRPr="007628FE">
        <w:rPr>
          <w:rFonts w:ascii="Times New Roman" w:hAnsi="Times New Roman"/>
          <w:sz w:val="24"/>
          <w:szCs w:val="24"/>
          <w:vertAlign w:val="superscript"/>
        </w:rPr>
        <w:t>-</w:t>
      </w:r>
      <w:r w:rsidRPr="007628FE">
        <w:rPr>
          <w:rFonts w:ascii="Times New Roman" w:hAnsi="Times New Roman"/>
          <w:sz w:val="24"/>
          <w:szCs w:val="24"/>
        </w:rPr>
        <w:t xml:space="preserve"> ar NO</w:t>
      </w:r>
      <w:r w:rsidRPr="007628FE">
        <w:rPr>
          <w:rFonts w:ascii="Times New Roman" w:hAnsi="Times New Roman"/>
          <w:sz w:val="24"/>
          <w:szCs w:val="24"/>
          <w:vertAlign w:val="subscript"/>
        </w:rPr>
        <w:t>3</w:t>
      </w:r>
      <w:r w:rsidRPr="007628FE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142864" w:rsidRPr="007628FE" w:rsidRDefault="00142864" w:rsidP="00D243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H</w:t>
      </w:r>
      <w:r w:rsidRPr="007628FE">
        <w:rPr>
          <w:rFonts w:ascii="Times New Roman" w:hAnsi="Times New Roman"/>
          <w:sz w:val="24"/>
          <w:szCs w:val="24"/>
          <w:vertAlign w:val="subscript"/>
        </w:rPr>
        <w:t>3</w:t>
      </w:r>
      <w:r w:rsidRPr="007628FE">
        <w:rPr>
          <w:rFonts w:ascii="Times New Roman" w:hAnsi="Times New Roman"/>
          <w:sz w:val="24"/>
          <w:szCs w:val="24"/>
        </w:rPr>
        <w:t>S</w:t>
      </w:r>
      <w:r w:rsidRPr="007628FE">
        <w:rPr>
          <w:rFonts w:ascii="Times New Roman" w:hAnsi="Times New Roman"/>
          <w:sz w:val="24"/>
          <w:szCs w:val="24"/>
          <w:vertAlign w:val="superscript"/>
        </w:rPr>
        <w:t>+</w:t>
      </w:r>
      <w:r w:rsidRPr="007628FE">
        <w:rPr>
          <w:rFonts w:ascii="Times New Roman" w:hAnsi="Times New Roman"/>
          <w:sz w:val="24"/>
          <w:szCs w:val="24"/>
        </w:rPr>
        <w:t xml:space="preserve"> ar H</w:t>
      </w:r>
      <w:r w:rsidRPr="007628FE">
        <w:rPr>
          <w:rFonts w:ascii="Times New Roman" w:hAnsi="Times New Roman"/>
          <w:sz w:val="24"/>
          <w:szCs w:val="24"/>
          <w:vertAlign w:val="subscript"/>
        </w:rPr>
        <w:t>2</w:t>
      </w:r>
      <w:r w:rsidRPr="007628FE">
        <w:rPr>
          <w:rFonts w:ascii="Times New Roman" w:hAnsi="Times New Roman"/>
          <w:sz w:val="24"/>
          <w:szCs w:val="24"/>
        </w:rPr>
        <w:t>S</w:t>
      </w:r>
    </w:p>
    <w:p w:rsidR="00142864" w:rsidRPr="007628FE" w:rsidRDefault="00142864" w:rsidP="00D243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H</w:t>
      </w:r>
      <w:r w:rsidRPr="007628FE">
        <w:rPr>
          <w:rFonts w:ascii="Times New Roman" w:hAnsi="Times New Roman"/>
          <w:sz w:val="24"/>
          <w:szCs w:val="24"/>
          <w:vertAlign w:val="subscript"/>
        </w:rPr>
        <w:t>2</w:t>
      </w:r>
      <w:r w:rsidRPr="007628FE">
        <w:rPr>
          <w:rFonts w:ascii="Times New Roman" w:hAnsi="Times New Roman"/>
          <w:sz w:val="24"/>
          <w:szCs w:val="24"/>
        </w:rPr>
        <w:t>O ar CH</w:t>
      </w:r>
      <w:r w:rsidRPr="007628FE">
        <w:rPr>
          <w:rFonts w:ascii="Times New Roman" w:hAnsi="Times New Roman"/>
          <w:sz w:val="24"/>
          <w:szCs w:val="24"/>
          <w:vertAlign w:val="subscript"/>
        </w:rPr>
        <w:t>4</w:t>
      </w:r>
    </w:p>
    <w:p w:rsidR="00142864" w:rsidRPr="007628FE" w:rsidRDefault="00142864" w:rsidP="00D243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object w:dxaOrig="1176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o:ole="">
            <v:imagedata r:id="rId7" o:title=""/>
          </v:shape>
          <o:OLEObject Type="Embed" ProgID="ACD.ChemSketch.20" ShapeID="_x0000_i1025" DrawAspect="Content" ObjectID="_1572072737" r:id="rId8"/>
        </w:object>
      </w:r>
      <w:r w:rsidRPr="007628FE">
        <w:rPr>
          <w:rFonts w:ascii="Times New Roman" w:hAnsi="Times New Roman"/>
          <w:sz w:val="24"/>
          <w:szCs w:val="24"/>
        </w:rPr>
        <w:t xml:space="preserve">ar </w:t>
      </w:r>
      <w:r w:rsidRPr="007628FE">
        <w:object w:dxaOrig="1176" w:dyaOrig="1123">
          <v:shape id="_x0000_i1026" type="#_x0000_t75" style="width:58.5pt;height:56.25pt" o:ole="">
            <v:imagedata r:id="rId9" o:title=""/>
          </v:shape>
          <o:OLEObject Type="Embed" ProgID="ACD.ChemSketch.20" ShapeID="_x0000_i1026" DrawAspect="Content" ObjectID="_1572072738" r:id="rId10"/>
        </w:object>
      </w:r>
    </w:p>
    <w:p w:rsidR="00142864" w:rsidRPr="007628FE" w:rsidRDefault="00142864" w:rsidP="007D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2864" w:rsidRPr="007628FE" w:rsidRDefault="00142864" w:rsidP="00264E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Pavaizduokite produktus, susidarančius nurodyto mechanizmo metu:</w:t>
      </w:r>
    </w:p>
    <w:p w:rsidR="00142864" w:rsidRPr="007628FE" w:rsidRDefault="00142864" w:rsidP="00264EE5">
      <w:pPr>
        <w:pStyle w:val="ListParagraph"/>
        <w:spacing w:after="0"/>
        <w:jc w:val="both"/>
      </w:pPr>
      <w:r w:rsidRPr="007628FE">
        <w:object w:dxaOrig="2448" w:dyaOrig="2026">
          <v:shape id="_x0000_i1027" type="#_x0000_t75" style="width:147pt;height:123.75pt" o:ole="">
            <v:imagedata r:id="rId11" o:title=""/>
          </v:shape>
          <o:OLEObject Type="Embed" ProgID="ACD.ChemSketch.20" ShapeID="_x0000_i1027" DrawAspect="Content" ObjectID="_1572072739" r:id="rId12"/>
        </w:object>
      </w:r>
      <w:r w:rsidRPr="007628FE">
        <w:object w:dxaOrig="3101" w:dyaOrig="1411">
          <v:shape id="_x0000_i1028" type="#_x0000_t75" style="width:181.5pt;height:78.75pt" o:ole="">
            <v:imagedata r:id="rId13" o:title=""/>
          </v:shape>
          <o:OLEObject Type="Embed" ProgID="ACD.ChemSketch.20" ShapeID="_x0000_i1028" DrawAspect="Content" ObjectID="_1572072740" r:id="rId14"/>
        </w:object>
      </w:r>
      <w:r w:rsidRPr="007628FE">
        <w:tab/>
      </w:r>
    </w:p>
    <w:p w:rsidR="00142864" w:rsidRPr="007628FE" w:rsidRDefault="00142864" w:rsidP="00464CC9">
      <w:pPr>
        <w:spacing w:after="0"/>
        <w:jc w:val="both"/>
      </w:pPr>
    </w:p>
    <w:p w:rsidR="00142864" w:rsidRPr="007628FE" w:rsidRDefault="00142864" w:rsidP="00464CC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Žemiau pavaizduota tripeptido susidarymo schema: iš aminorūgščių alanino (Ala) ir cisteino (Cys) susidaro dipeptidas (Ala-Cys), o prijungus leuciną – tripeptidas Ala-Cys-Leu. Pavaizduokite abiejų reakcijų mechanizmus.</w:t>
      </w:r>
    </w:p>
    <w:p w:rsidR="00142864" w:rsidRPr="007628FE" w:rsidRDefault="00142864" w:rsidP="00464CC9">
      <w:pPr>
        <w:pStyle w:val="ListParagraph"/>
        <w:spacing w:after="0"/>
        <w:jc w:val="both"/>
      </w:pPr>
      <w:r w:rsidRPr="007628FE">
        <w:object w:dxaOrig="6432" w:dyaOrig="3864">
          <v:shape id="_x0000_i1029" type="#_x0000_t75" style="width:424.5pt;height:257.25pt" o:ole="">
            <v:imagedata r:id="rId15" o:title=""/>
          </v:shape>
          <o:OLEObject Type="Embed" ProgID="ACD.ChemSketch.20" ShapeID="_x0000_i1029" DrawAspect="Content" ObjectID="_1572072741" r:id="rId16"/>
        </w:object>
      </w:r>
    </w:p>
    <w:p w:rsidR="00142864" w:rsidRPr="007628FE" w:rsidRDefault="00142864" w:rsidP="00464CC9">
      <w:pPr>
        <w:pStyle w:val="ListParagraph"/>
        <w:spacing w:after="0"/>
        <w:jc w:val="both"/>
      </w:pPr>
    </w:p>
    <w:p w:rsidR="00142864" w:rsidRPr="007628FE" w:rsidRDefault="00142864" w:rsidP="00482C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Kurios reakcijos vyksta, o kurios ne? Vykstančioms reakcijoms pavaizduokite susidarančius produktus.</w:t>
      </w:r>
    </w:p>
    <w:p w:rsidR="00142864" w:rsidRPr="007628FE" w:rsidRDefault="00142864" w:rsidP="001C4892">
      <w:pPr>
        <w:pStyle w:val="ListParagraph"/>
        <w:numPr>
          <w:ilvl w:val="0"/>
          <w:numId w:val="8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628FE">
        <w:object w:dxaOrig="3250" w:dyaOrig="883">
          <v:shape id="_x0000_i1030" type="#_x0000_t75" style="width:192pt;height:51.75pt" o:ole="">
            <v:imagedata r:id="rId17" o:title=""/>
          </v:shape>
          <o:OLEObject Type="Embed" ProgID="ACD.ChemSketch.20" ShapeID="_x0000_i1030" DrawAspect="Content" ObjectID="_1572072742" r:id="rId18"/>
        </w:object>
      </w:r>
    </w:p>
    <w:p w:rsidR="00142864" w:rsidRPr="007628FE" w:rsidRDefault="00142864" w:rsidP="001C4892">
      <w:pPr>
        <w:pStyle w:val="ListParagraph"/>
        <w:numPr>
          <w:ilvl w:val="0"/>
          <w:numId w:val="8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628FE">
        <w:object w:dxaOrig="1723" w:dyaOrig="1363">
          <v:shape id="_x0000_i1031" type="#_x0000_t75" style="width:103.5pt;height:81.75pt" o:ole="">
            <v:imagedata r:id="rId19" o:title=""/>
          </v:shape>
          <o:OLEObject Type="Embed" ProgID="ACD.ChemSketch.20" ShapeID="_x0000_i1031" DrawAspect="Content" ObjectID="_1572072743" r:id="rId20"/>
        </w:object>
      </w:r>
    </w:p>
    <w:p w:rsidR="00142864" w:rsidRPr="007628FE" w:rsidRDefault="00142864" w:rsidP="001C4892">
      <w:pPr>
        <w:pStyle w:val="ListParagraph"/>
        <w:numPr>
          <w:ilvl w:val="0"/>
          <w:numId w:val="8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628FE">
        <w:object w:dxaOrig="3552" w:dyaOrig="1824">
          <v:shape id="_x0000_i1032" type="#_x0000_t75" style="width:202.5pt;height:105.75pt" o:ole="">
            <v:imagedata r:id="rId21" o:title=""/>
          </v:shape>
          <o:OLEObject Type="Embed" ProgID="ACD.ChemSketch.20" ShapeID="_x0000_i1032" DrawAspect="Content" ObjectID="_1572072744" r:id="rId22"/>
        </w:object>
      </w:r>
    </w:p>
    <w:p w:rsidR="00142864" w:rsidRPr="007628FE" w:rsidRDefault="00142864" w:rsidP="00A87C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2864" w:rsidRPr="007628FE" w:rsidRDefault="00142864" w:rsidP="00A87C4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Veikiant chlorpakeistą oktahidropentaleną natrio etoksidu ir naudojant dimetilformamido (DMF)* tirpiklį gaunamas vienas produktas. Tą patį substratą veikiant etanoliu gaunami trys produktai, tarp kurių dominuoja pirmasis. (žr. sintezės schemą)</w:t>
      </w:r>
    </w:p>
    <w:bookmarkStart w:id="0" w:name="_GoBack"/>
    <w:p w:rsidR="00142864" w:rsidRPr="007628FE" w:rsidRDefault="00142864" w:rsidP="00025250">
      <w:pPr>
        <w:pStyle w:val="ListParagraph"/>
        <w:spacing w:after="0"/>
        <w:jc w:val="both"/>
      </w:pPr>
      <w:r w:rsidRPr="007628FE">
        <w:object w:dxaOrig="8866" w:dyaOrig="3758">
          <v:shape id="_x0000_i1033" type="#_x0000_t75" style="width:452.25pt;height:192pt" o:ole="">
            <v:imagedata r:id="rId23" o:title=""/>
          </v:shape>
          <o:OLEObject Type="Embed" ProgID="ACD.ChemSketch.20" ShapeID="_x0000_i1033" DrawAspect="Content" ObjectID="_1572072745" r:id="rId24"/>
        </w:object>
      </w:r>
      <w:bookmarkEnd w:id="0"/>
    </w:p>
    <w:p w:rsidR="00142864" w:rsidRPr="007628FE" w:rsidRDefault="00142864" w:rsidP="00D73697">
      <w:pPr>
        <w:pStyle w:val="ListParagraph"/>
        <w:numPr>
          <w:ilvl w:val="0"/>
          <w:numId w:val="11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</w:rPr>
        <w:t>Pavaizduokite abiejų reakcijų mechanizmus, paaiškinančius visų produktų susidarymą.</w:t>
      </w:r>
    </w:p>
    <w:p w:rsidR="00142864" w:rsidRPr="007628FE" w:rsidRDefault="00142864" w:rsidP="00D73697">
      <w:pPr>
        <w:pStyle w:val="ListParagraph"/>
        <w:numPr>
          <w:ilvl w:val="0"/>
          <w:numId w:val="11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</w:rPr>
        <w:t xml:space="preserve">Nustatykite pirmosios reakcijos produkto R/S konfigūraciją. </w:t>
      </w:r>
    </w:p>
    <w:p w:rsidR="00142864" w:rsidRPr="007628FE" w:rsidRDefault="00142864" w:rsidP="00D73697">
      <w:pPr>
        <w:pStyle w:val="ListParagraph"/>
        <w:numPr>
          <w:ilvl w:val="0"/>
          <w:numId w:val="11"/>
        </w:numPr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</w:rPr>
        <w:t>Pakomentuokite, kodėl antrojoje reakcijoje nesusidaro pirmojo produkto stereoizomeras.</w:t>
      </w:r>
    </w:p>
    <w:p w:rsidR="00142864" w:rsidRPr="007628FE" w:rsidRDefault="00142864" w:rsidP="000252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2864" w:rsidRPr="007628FE" w:rsidRDefault="00142864" w:rsidP="0002525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Du diastereomerai yra veikiami to paties reagento ir reakcija vyksta pagal tą patį eliminavimo mechanizmą. Kurį: E1 ar E2? Paaiškinkite, kodėl stereochemija lemia skirtingų eliminavimo produktų susidarymą.</w:t>
      </w:r>
    </w:p>
    <w:p w:rsidR="00142864" w:rsidRPr="007628FE" w:rsidRDefault="00142864" w:rsidP="00EE1D60">
      <w:pPr>
        <w:pStyle w:val="ListParagraph"/>
        <w:spacing w:after="0"/>
        <w:jc w:val="both"/>
      </w:pPr>
      <w:r w:rsidRPr="007628FE">
        <w:object w:dxaOrig="8846" w:dyaOrig="2026">
          <v:shape id="_x0000_i1034" type="#_x0000_t75" style="width:442.5pt;height:101.25pt" o:ole="">
            <v:imagedata r:id="rId25" o:title=""/>
          </v:shape>
          <o:OLEObject Type="Embed" ProgID="ACD.ChemSketch.20" ShapeID="_x0000_i1034" DrawAspect="Content" ObjectID="_1572072746" r:id="rId26"/>
        </w:object>
      </w:r>
    </w:p>
    <w:p w:rsidR="00142864" w:rsidRPr="007628FE" w:rsidRDefault="00142864" w:rsidP="00EE1D60">
      <w:pPr>
        <w:pStyle w:val="ListParagraph"/>
        <w:spacing w:after="0"/>
        <w:jc w:val="both"/>
      </w:pPr>
    </w:p>
    <w:p w:rsidR="00142864" w:rsidRPr="007628FE" w:rsidRDefault="00142864" w:rsidP="00EE1D6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rPr>
          <w:rFonts w:ascii="Times New Roman" w:hAnsi="Times New Roman"/>
          <w:sz w:val="24"/>
          <w:szCs w:val="24"/>
        </w:rPr>
        <w:t>Pavaizduokite E1 reakcijos mechanizmą ir visus galimus produktus.</w:t>
      </w:r>
    </w:p>
    <w:p w:rsidR="00142864" w:rsidRPr="007628FE" w:rsidRDefault="00142864" w:rsidP="00EE1D6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7628FE">
        <w:object w:dxaOrig="2453" w:dyaOrig="1200">
          <v:shape id="_x0000_i1035" type="#_x0000_t75" style="width:162pt;height:79.5pt" o:ole="">
            <v:imagedata r:id="rId27" o:title=""/>
          </v:shape>
          <o:OLEObject Type="Embed" ProgID="ACD.ChemSketch.20" ShapeID="_x0000_i1035" DrawAspect="Content" ObjectID="_1572072747" r:id="rId28"/>
        </w:object>
      </w:r>
    </w:p>
    <w:sectPr w:rsidR="00142864" w:rsidRPr="007628FE" w:rsidSect="009A4706">
      <w:pgSz w:w="11906" w:h="16838"/>
      <w:pgMar w:top="719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64" w:rsidRDefault="00142864" w:rsidP="00D243EA">
      <w:pPr>
        <w:spacing w:after="0" w:line="240" w:lineRule="auto"/>
      </w:pPr>
      <w:r>
        <w:separator/>
      </w:r>
    </w:p>
  </w:endnote>
  <w:endnote w:type="continuationSeparator" w:id="1">
    <w:p w:rsidR="00142864" w:rsidRDefault="00142864" w:rsidP="00D2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64" w:rsidRDefault="00142864" w:rsidP="00D243EA">
      <w:pPr>
        <w:spacing w:after="0" w:line="240" w:lineRule="auto"/>
      </w:pPr>
      <w:r>
        <w:separator/>
      </w:r>
    </w:p>
  </w:footnote>
  <w:footnote w:type="continuationSeparator" w:id="1">
    <w:p w:rsidR="00142864" w:rsidRDefault="00142864" w:rsidP="00D2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651"/>
    <w:multiLevelType w:val="hybridMultilevel"/>
    <w:tmpl w:val="5920838E"/>
    <w:lvl w:ilvl="0" w:tplc="35AA01D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92E1B"/>
    <w:multiLevelType w:val="hybridMultilevel"/>
    <w:tmpl w:val="D9A0597A"/>
    <w:lvl w:ilvl="0" w:tplc="10CA81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53477"/>
    <w:multiLevelType w:val="hybridMultilevel"/>
    <w:tmpl w:val="04905AD6"/>
    <w:lvl w:ilvl="0" w:tplc="A5146C8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90D7634"/>
    <w:multiLevelType w:val="hybridMultilevel"/>
    <w:tmpl w:val="F3187576"/>
    <w:lvl w:ilvl="0" w:tplc="0427000F">
      <w:start w:val="1"/>
      <w:numFmt w:val="decimal"/>
      <w:lvlText w:val="%1."/>
      <w:lvlJc w:val="left"/>
      <w:pPr>
        <w:ind w:left="20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4">
    <w:nsid w:val="4C0B093A"/>
    <w:multiLevelType w:val="hybridMultilevel"/>
    <w:tmpl w:val="3F7853DA"/>
    <w:lvl w:ilvl="0" w:tplc="A5146C8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5B5611"/>
    <w:multiLevelType w:val="hybridMultilevel"/>
    <w:tmpl w:val="F2C874A6"/>
    <w:lvl w:ilvl="0" w:tplc="10C6D5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791CB0"/>
    <w:multiLevelType w:val="hybridMultilevel"/>
    <w:tmpl w:val="92A2E0CA"/>
    <w:lvl w:ilvl="0" w:tplc="35AA01D6">
      <w:start w:val="3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6401DD"/>
    <w:multiLevelType w:val="hybridMultilevel"/>
    <w:tmpl w:val="3DCE802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C87271"/>
    <w:multiLevelType w:val="hybridMultilevel"/>
    <w:tmpl w:val="E528F666"/>
    <w:lvl w:ilvl="0" w:tplc="2F4848C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B55F25"/>
    <w:multiLevelType w:val="hybridMultilevel"/>
    <w:tmpl w:val="6F56A81E"/>
    <w:lvl w:ilvl="0" w:tplc="3878DF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C902F0"/>
    <w:multiLevelType w:val="hybridMultilevel"/>
    <w:tmpl w:val="E1D07EE4"/>
    <w:lvl w:ilvl="0" w:tplc="7DD85A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3EA"/>
    <w:rsid w:val="00025250"/>
    <w:rsid w:val="000D1839"/>
    <w:rsid w:val="000D735B"/>
    <w:rsid w:val="000F697E"/>
    <w:rsid w:val="001305C7"/>
    <w:rsid w:val="001310E0"/>
    <w:rsid w:val="00142864"/>
    <w:rsid w:val="00183E4C"/>
    <w:rsid w:val="001C4892"/>
    <w:rsid w:val="001E41F8"/>
    <w:rsid w:val="001F438D"/>
    <w:rsid w:val="00264EE5"/>
    <w:rsid w:val="0035295A"/>
    <w:rsid w:val="0038446E"/>
    <w:rsid w:val="003974AC"/>
    <w:rsid w:val="003F4E11"/>
    <w:rsid w:val="00442633"/>
    <w:rsid w:val="00464CC9"/>
    <w:rsid w:val="00482C36"/>
    <w:rsid w:val="004D4CF1"/>
    <w:rsid w:val="00506F49"/>
    <w:rsid w:val="00512AD2"/>
    <w:rsid w:val="00586B11"/>
    <w:rsid w:val="005B3596"/>
    <w:rsid w:val="0067490A"/>
    <w:rsid w:val="00706351"/>
    <w:rsid w:val="007628FE"/>
    <w:rsid w:val="00777435"/>
    <w:rsid w:val="007A5004"/>
    <w:rsid w:val="007A545C"/>
    <w:rsid w:val="007D1E32"/>
    <w:rsid w:val="00993A60"/>
    <w:rsid w:val="009A4706"/>
    <w:rsid w:val="00A87C41"/>
    <w:rsid w:val="00C912C1"/>
    <w:rsid w:val="00CE3CBD"/>
    <w:rsid w:val="00CE5FBA"/>
    <w:rsid w:val="00D243EA"/>
    <w:rsid w:val="00D73697"/>
    <w:rsid w:val="00D92588"/>
    <w:rsid w:val="00DC473C"/>
    <w:rsid w:val="00DE330F"/>
    <w:rsid w:val="00E32E6F"/>
    <w:rsid w:val="00EA007B"/>
    <w:rsid w:val="00EE1D60"/>
    <w:rsid w:val="00F14BCB"/>
    <w:rsid w:val="00F66D83"/>
    <w:rsid w:val="00FB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3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3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D2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3</Pages>
  <Words>1140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Einaras Sipavicius</dc:creator>
  <cp:keywords/>
  <dc:description/>
  <cp:lastModifiedBy>Irena Stankeviciene</cp:lastModifiedBy>
  <cp:revision>12</cp:revision>
  <dcterms:created xsi:type="dcterms:W3CDTF">2017-11-09T13:28:00Z</dcterms:created>
  <dcterms:modified xsi:type="dcterms:W3CDTF">2017-11-13T08:06:00Z</dcterms:modified>
</cp:coreProperties>
</file>